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81176" w:rsidR="00281176" w:rsidP="00281176" w:rsidRDefault="00281176" w14:paraId="16E0B2DD" w14:textId="692F269A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  <w:r w:rsidRPr="7E088FE2">
        <w:rPr>
          <w:rFonts w:ascii="Calibri" w:hAnsi="Calibri" w:cs="Calibri"/>
          <w:b/>
          <w:bCs/>
          <w:sz w:val="24"/>
          <w:szCs w:val="24"/>
        </w:rPr>
        <w:t xml:space="preserve">ANEXO </w:t>
      </w:r>
      <w:r w:rsidRPr="7E088FE2" w:rsidR="4615B3CF">
        <w:rPr>
          <w:rFonts w:ascii="Calibri" w:hAnsi="Calibri" w:cs="Calibri"/>
          <w:b/>
          <w:bCs/>
          <w:sz w:val="24"/>
          <w:szCs w:val="24"/>
        </w:rPr>
        <w:t>I</w:t>
      </w:r>
      <w:r w:rsidRPr="7E088FE2">
        <w:rPr>
          <w:rFonts w:ascii="Calibri" w:hAnsi="Calibri" w:cs="Calibri"/>
          <w:b/>
          <w:bCs/>
          <w:sz w:val="24"/>
          <w:szCs w:val="24"/>
        </w:rPr>
        <w:t>V</w:t>
      </w:r>
    </w:p>
    <w:p w:rsidR="00281176" w:rsidP="00281176" w:rsidRDefault="00281176" w14:paraId="453A80EE" w14:textId="77777777">
      <w:pPr>
        <w:spacing w:after="24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GAME DESIGN DOCUMENT (GDD) — MODELO PADRÃO</w:t>
      </w:r>
    </w:p>
    <w:p w:rsidR="00281176" w:rsidP="00281176" w:rsidRDefault="00281176" w14:paraId="760B7E43" w14:textId="70FFBEF0">
      <w:pPr>
        <w:spacing w:after="240"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EDITAL Nº </w:t>
      </w:r>
      <w:r w:rsidR="00257F4D">
        <w:rPr>
          <w:rFonts w:ascii="Calibri" w:hAnsi="Calibri" w:cs="Calibri"/>
          <w:b/>
          <w:bCs/>
          <w:sz w:val="24"/>
          <w:szCs w:val="24"/>
        </w:rPr>
        <w:t>01</w:t>
      </w:r>
      <w:r>
        <w:rPr>
          <w:rFonts w:ascii="Calibri" w:hAnsi="Calibri" w:cs="Calibri"/>
          <w:b/>
          <w:bCs/>
          <w:sz w:val="24"/>
          <w:szCs w:val="24"/>
        </w:rPr>
        <w:t>/2026/SPCINE</w:t>
      </w:r>
    </w:p>
    <w:p w:rsidRPr="00281176" w:rsidR="00281176" w:rsidP="129378BB" w:rsidRDefault="00281176" w14:paraId="16116D2C" w14:textId="7FD08EC5">
      <w:pPr>
        <w:spacing w:line="276" w:lineRule="auto"/>
        <w:jc w:val="both"/>
      </w:pPr>
      <w:r w:rsidRPr="129378BB">
        <w:rPr>
          <w:rFonts w:ascii="Calibri" w:hAnsi="Calibri" w:cs="Calibri"/>
          <w:sz w:val="24"/>
          <w:szCs w:val="24"/>
        </w:rPr>
        <w:t xml:space="preserve">Documento que reúne as principais informações e parâmetros de desenvolvimento e produção do GAME. </w:t>
      </w:r>
    </w:p>
    <w:p w:rsidRPr="00281176" w:rsidR="00281176" w:rsidP="3C0C0CD5" w:rsidRDefault="00281176" w14:paraId="54108D9F" w14:textId="58D70066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3C0C0CD5" w:rsidRDefault="1BDA265E" w14:paraId="139B5DAE" w14:textId="51F0770B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129378BB">
        <w:rPr>
          <w:rFonts w:ascii="Calibri" w:hAnsi="Calibri" w:cs="Calibri"/>
          <w:sz w:val="24"/>
          <w:szCs w:val="24"/>
        </w:rPr>
        <w:t xml:space="preserve">- </w:t>
      </w:r>
      <w:r w:rsidRPr="00257F4D">
        <w:rPr>
          <w:rFonts w:ascii="Calibri" w:hAnsi="Calibri" w:cs="Calibri"/>
          <w:b/>
          <w:bCs/>
          <w:sz w:val="24"/>
          <w:szCs w:val="24"/>
        </w:rPr>
        <w:t xml:space="preserve">O preenchimento é online e através do endereço spcineeditais.com.br. </w:t>
      </w:r>
      <w:r w:rsidRPr="00257F4D" w:rsidR="2DF3DC09">
        <w:rPr>
          <w:rFonts w:ascii="Calibri" w:hAnsi="Calibri" w:cs="Calibri"/>
          <w:b/>
          <w:bCs/>
          <w:sz w:val="24"/>
          <w:szCs w:val="24"/>
        </w:rPr>
        <w:t>Este do</w:t>
      </w:r>
      <w:r w:rsidRPr="00257F4D" w:rsidR="6483283B">
        <w:rPr>
          <w:rFonts w:ascii="Calibri" w:hAnsi="Calibri" w:cs="Calibri"/>
          <w:b/>
          <w:bCs/>
          <w:sz w:val="24"/>
          <w:szCs w:val="24"/>
        </w:rPr>
        <w:t>c</w:t>
      </w:r>
      <w:r w:rsidRPr="00257F4D" w:rsidR="2DF3DC09">
        <w:rPr>
          <w:rFonts w:ascii="Calibri" w:hAnsi="Calibri" w:cs="Calibri"/>
          <w:b/>
          <w:bCs/>
          <w:sz w:val="24"/>
          <w:szCs w:val="24"/>
        </w:rPr>
        <w:t xml:space="preserve">umento é APENAS </w:t>
      </w:r>
      <w:r w:rsidRPr="00257F4D" w:rsidR="23094E2D">
        <w:rPr>
          <w:rFonts w:ascii="Calibri" w:hAnsi="Calibri" w:cs="Calibri"/>
          <w:b/>
          <w:bCs/>
          <w:sz w:val="24"/>
          <w:szCs w:val="24"/>
        </w:rPr>
        <w:t>para instrução e visualização do GDD</w:t>
      </w:r>
      <w:r w:rsidRPr="129378BB" w:rsidR="23094E2D">
        <w:rPr>
          <w:rFonts w:ascii="Calibri" w:hAnsi="Calibri" w:cs="Calibri"/>
          <w:sz w:val="24"/>
          <w:szCs w:val="24"/>
        </w:rPr>
        <w:t>.</w:t>
      </w:r>
    </w:p>
    <w:p w:rsidRPr="00281176" w:rsidR="00281176" w:rsidP="129378BB" w:rsidRDefault="4268DA57" w14:paraId="20D7E52F" w14:textId="50CF27E1">
      <w:pPr>
        <w:spacing w:line="276" w:lineRule="auto"/>
        <w:jc w:val="both"/>
      </w:pPr>
      <w:r w:rsidRPr="129378BB">
        <w:rPr>
          <w:rFonts w:ascii="Calibri" w:hAnsi="Calibri" w:cs="Calibri"/>
          <w:sz w:val="24"/>
          <w:szCs w:val="24"/>
        </w:rPr>
        <w:t xml:space="preserve">- </w:t>
      </w:r>
      <w:r w:rsidRPr="129378BB" w:rsidR="00281176">
        <w:rPr>
          <w:rFonts w:ascii="Calibri" w:hAnsi="Calibri" w:cs="Calibri"/>
          <w:sz w:val="24"/>
          <w:szCs w:val="24"/>
        </w:rPr>
        <w:t xml:space="preserve">O preenchimento é obrigatório para a inscrição. </w:t>
      </w:r>
    </w:p>
    <w:p w:rsidRPr="00281176" w:rsidR="00281176" w:rsidP="129378BB" w:rsidRDefault="377DFCB8" w14:paraId="23E2D568" w14:textId="4DF712B1">
      <w:pPr>
        <w:spacing w:line="276" w:lineRule="auto"/>
        <w:jc w:val="both"/>
      </w:pPr>
      <w:r w:rsidRPr="214FFB38">
        <w:rPr>
          <w:rFonts w:ascii="Calibri" w:hAnsi="Calibri" w:cs="Calibri"/>
          <w:sz w:val="24"/>
          <w:szCs w:val="24"/>
        </w:rPr>
        <w:t xml:space="preserve">- </w:t>
      </w:r>
      <w:r w:rsidRPr="214FFB38" w:rsidR="00281176">
        <w:rPr>
          <w:rFonts w:ascii="Calibri" w:hAnsi="Calibri" w:cs="Calibri"/>
          <w:sz w:val="24"/>
          <w:szCs w:val="24"/>
        </w:rPr>
        <w:t xml:space="preserve">Os campos </w:t>
      </w:r>
      <w:r w:rsidRPr="214FFB38" w:rsidR="369D9203">
        <w:rPr>
          <w:rFonts w:ascii="Calibri" w:hAnsi="Calibri" w:cs="Calibri"/>
          <w:sz w:val="24"/>
          <w:szCs w:val="24"/>
        </w:rPr>
        <w:t>de preenchimento do tipo texto t</w:t>
      </w:r>
      <w:r w:rsidR="00257F4D">
        <w:rPr>
          <w:rFonts w:ascii="Calibri" w:hAnsi="Calibri" w:cs="Calibri"/>
          <w:sz w:val="24"/>
          <w:szCs w:val="24"/>
        </w:rPr>
        <w:t>ê</w:t>
      </w:r>
      <w:r w:rsidRPr="214FFB38" w:rsidR="369D9203">
        <w:rPr>
          <w:rFonts w:ascii="Calibri" w:hAnsi="Calibri" w:cs="Calibri"/>
          <w:sz w:val="24"/>
          <w:szCs w:val="24"/>
        </w:rPr>
        <w:t xml:space="preserve">m limite </w:t>
      </w:r>
      <w:r w:rsidRPr="214FFB38" w:rsidR="4C079B56">
        <w:rPr>
          <w:rFonts w:ascii="Calibri" w:hAnsi="Calibri" w:cs="Calibri"/>
          <w:sz w:val="24"/>
          <w:szCs w:val="24"/>
        </w:rPr>
        <w:t xml:space="preserve">de preenchimento </w:t>
      </w:r>
      <w:r w:rsidRPr="214FFB38" w:rsidR="369D9203">
        <w:rPr>
          <w:rFonts w:ascii="Calibri" w:hAnsi="Calibri" w:cs="Calibri"/>
          <w:sz w:val="24"/>
          <w:szCs w:val="24"/>
        </w:rPr>
        <w:t>de 1000 caracteres</w:t>
      </w:r>
      <w:r w:rsidRPr="214FFB38" w:rsidR="39418363">
        <w:rPr>
          <w:rFonts w:ascii="Calibri" w:hAnsi="Calibri" w:cs="Calibri"/>
          <w:sz w:val="24"/>
          <w:szCs w:val="24"/>
        </w:rPr>
        <w:t xml:space="preserve">. </w:t>
      </w:r>
    </w:p>
    <w:p w:rsidRPr="00281176" w:rsidR="00281176" w:rsidP="129378BB" w:rsidRDefault="39418363" w14:paraId="70711096" w14:textId="3FDA4ED7">
      <w:pPr>
        <w:spacing w:line="276" w:lineRule="auto"/>
        <w:jc w:val="both"/>
      </w:pPr>
      <w:r w:rsidRPr="129378BB">
        <w:rPr>
          <w:rFonts w:ascii="Calibri" w:hAnsi="Calibri" w:cs="Calibri"/>
          <w:sz w:val="24"/>
          <w:szCs w:val="24"/>
        </w:rPr>
        <w:t xml:space="preserve">- </w:t>
      </w:r>
      <w:r w:rsidRPr="129378BB" w:rsidR="014C6A91">
        <w:rPr>
          <w:rFonts w:ascii="Calibri" w:hAnsi="Calibri" w:cs="Calibri"/>
          <w:sz w:val="24"/>
          <w:szCs w:val="24"/>
        </w:rPr>
        <w:t>Em c</w:t>
      </w:r>
      <w:r w:rsidRPr="129378BB" w:rsidR="369D9203">
        <w:rPr>
          <w:rFonts w:ascii="Calibri" w:hAnsi="Calibri" w:cs="Calibri"/>
          <w:sz w:val="24"/>
          <w:szCs w:val="24"/>
        </w:rPr>
        <w:t>ada grupo de campo</w:t>
      </w:r>
      <w:r w:rsidRPr="129378BB" w:rsidR="19778FC7">
        <w:rPr>
          <w:rFonts w:ascii="Calibri" w:hAnsi="Calibri" w:cs="Calibri"/>
          <w:sz w:val="24"/>
          <w:szCs w:val="24"/>
        </w:rPr>
        <w:t>s</w:t>
      </w:r>
      <w:r w:rsidRPr="129378BB" w:rsidR="369D9203">
        <w:rPr>
          <w:rFonts w:ascii="Calibri" w:hAnsi="Calibri" w:cs="Calibri"/>
          <w:sz w:val="24"/>
          <w:szCs w:val="24"/>
        </w:rPr>
        <w:t xml:space="preserve"> pode</w:t>
      </w:r>
      <w:r w:rsidRPr="129378BB" w:rsidR="72C1FC7C">
        <w:rPr>
          <w:rFonts w:ascii="Calibri" w:hAnsi="Calibri" w:cs="Calibri"/>
          <w:sz w:val="24"/>
          <w:szCs w:val="24"/>
        </w:rPr>
        <w:t>rá</w:t>
      </w:r>
      <w:r w:rsidRPr="129378BB" w:rsidR="369D9203">
        <w:rPr>
          <w:rFonts w:ascii="Calibri" w:hAnsi="Calibri" w:cs="Calibri"/>
          <w:sz w:val="24"/>
          <w:szCs w:val="24"/>
        </w:rPr>
        <w:t xml:space="preserve"> ser enviado arquivos do tipo imagem ou PDF</w:t>
      </w:r>
      <w:r w:rsidRPr="129378BB" w:rsidR="28C6A0B2">
        <w:rPr>
          <w:rFonts w:ascii="Calibri" w:hAnsi="Calibri" w:cs="Calibri"/>
          <w:sz w:val="24"/>
          <w:szCs w:val="24"/>
        </w:rPr>
        <w:t xml:space="preserve">, em caso de mais de uma </w:t>
      </w:r>
      <w:r w:rsidRPr="129378BB" w:rsidR="70627CC7">
        <w:rPr>
          <w:rFonts w:ascii="Calibri" w:hAnsi="Calibri" w:cs="Calibri"/>
          <w:sz w:val="24"/>
          <w:szCs w:val="24"/>
        </w:rPr>
        <w:t>imagem, para</w:t>
      </w:r>
      <w:r w:rsidRPr="129378BB" w:rsidR="369D9203">
        <w:rPr>
          <w:rFonts w:ascii="Calibri" w:hAnsi="Calibri" w:cs="Calibri"/>
          <w:sz w:val="24"/>
          <w:szCs w:val="24"/>
        </w:rPr>
        <w:t xml:space="preserve"> complementação</w:t>
      </w:r>
      <w:r w:rsidRPr="129378BB" w:rsidR="731D531B">
        <w:rPr>
          <w:rFonts w:ascii="Calibri" w:hAnsi="Calibri" w:cs="Calibri"/>
          <w:sz w:val="24"/>
          <w:szCs w:val="24"/>
        </w:rPr>
        <w:t xml:space="preserve"> de informações.</w:t>
      </w:r>
    </w:p>
    <w:p w:rsidR="3C0C0CD5" w:rsidP="3C0C0CD5" w:rsidRDefault="3C0C0CD5" w14:paraId="7D7F6962" w14:textId="194E4C2C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3C963A70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1. INFORMAÇÕES GERAIS</w:t>
      </w:r>
    </w:p>
    <w:p w:rsidRPr="00281176" w:rsidR="00281176" w:rsidP="00281176" w:rsidRDefault="00281176" w14:paraId="6A4C9C66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Nome do jogo: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__________________________________________________</w:t>
      </w:r>
    </w:p>
    <w:p w:rsidRPr="00281176" w:rsidR="00281176" w:rsidP="00281176" w:rsidRDefault="00281176" w14:paraId="1818DA5C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Plataforma(s):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__________________________________________________</w:t>
      </w:r>
    </w:p>
    <w:p w:rsidRPr="00281176" w:rsidR="00281176" w:rsidP="00281176" w:rsidRDefault="00281176" w14:paraId="0C7DC514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Público-alvo: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__________________________________________________</w:t>
      </w:r>
    </w:p>
    <w:p w:rsidRPr="00281176" w:rsidR="00281176" w:rsidP="00281176" w:rsidRDefault="00281176" w14:paraId="4FFE58F2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Classificação indicativa pretendida:  </w:t>
      </w:r>
      <w:r w:rsidRPr="00281176">
        <w:rPr>
          <w:rFonts w:ascii="Calibri" w:hAnsi="Calibri" w:cs="Calibri"/>
          <w:sz w:val="24"/>
          <w:szCs w:val="24"/>
        </w:rPr>
        <w:t>______________________________</w:t>
      </w:r>
    </w:p>
    <w:p w:rsidRPr="00281176" w:rsidR="00281176" w:rsidP="00281176" w:rsidRDefault="00281176" w14:paraId="6BA71D18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Gênero: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______________________________________________________</w:t>
      </w:r>
    </w:p>
    <w:p w:rsidRPr="00281176" w:rsidR="00281176" w:rsidP="00281176" w:rsidRDefault="00281176" w14:paraId="0514121D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2. CONCEITO DO JOGO</w:t>
      </w:r>
    </w:p>
    <w:p w:rsidRPr="00281176" w:rsidR="00281176" w:rsidP="00281176" w:rsidRDefault="00281176" w14:paraId="6E07A7B1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Descrição geral e proposta criativa (</w:t>
      </w:r>
      <w:proofErr w:type="spellStart"/>
      <w:r w:rsidRPr="00281176">
        <w:rPr>
          <w:rFonts w:ascii="Calibri" w:hAnsi="Calibri" w:cs="Calibri"/>
          <w:sz w:val="24"/>
          <w:szCs w:val="24"/>
        </w:rPr>
        <w:t>pitch</w:t>
      </w:r>
      <w:proofErr w:type="spellEnd"/>
      <w:r w:rsidRPr="00281176">
        <w:rPr>
          <w:rFonts w:ascii="Calibri" w:hAnsi="Calibri" w:cs="Calibri"/>
          <w:sz w:val="24"/>
          <w:szCs w:val="24"/>
        </w:rPr>
        <w:t xml:space="preserve"> de uma frase + descrição):</w:t>
      </w:r>
    </w:p>
    <w:p w:rsidRPr="00281176" w:rsidR="00281176" w:rsidP="00281176" w:rsidRDefault="00281176" w14:paraId="48C5F83A" w14:textId="0F579FA6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2807873B" w14:textId="1CF6F29B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43DBB7B4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3. MECÂNICAS</w:t>
      </w:r>
    </w:p>
    <w:p w:rsidRPr="00281176" w:rsidR="00281176" w:rsidP="00281176" w:rsidRDefault="00281176" w14:paraId="5F2342FD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3.1. Jogabilidade (core loop)</w:t>
      </w:r>
    </w:p>
    <w:p w:rsidRPr="00281176" w:rsidR="00281176" w:rsidP="00281176" w:rsidRDefault="00281176" w14:paraId="16E5DC57" w14:textId="508FFCB4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129378BB">
        <w:rPr>
          <w:rFonts w:ascii="Calibri" w:hAnsi="Calibri" w:cs="Calibri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0B42B885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3.2. Regras</w:t>
      </w:r>
    </w:p>
    <w:p w:rsidRPr="00281176" w:rsidR="00281176" w:rsidP="00281176" w:rsidRDefault="00281176" w14:paraId="382B97AA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4182F8FF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589730FB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3.3. Sistema de progressão</w:t>
      </w:r>
    </w:p>
    <w:p w:rsidRPr="00281176" w:rsidR="00281176" w:rsidP="00281176" w:rsidRDefault="00281176" w14:paraId="7B6626A7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2AC719F2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333B14C8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4. HISTÓRIA (se aplicável)</w:t>
      </w:r>
    </w:p>
    <w:p w:rsidRPr="00281176" w:rsidR="00281176" w:rsidP="00281176" w:rsidRDefault="00281176" w14:paraId="18E5C2F7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3A66C18A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131B8CFF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5. DIREÇÃO DE ARTE</w:t>
      </w:r>
    </w:p>
    <w:p w:rsidRPr="00281176" w:rsidR="00281176" w:rsidP="00281176" w:rsidRDefault="00281176" w14:paraId="22FCDF84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5.1. Estilo visual</w:t>
      </w:r>
    </w:p>
    <w:p w:rsidRPr="00281176" w:rsidR="00281176" w:rsidP="00281176" w:rsidRDefault="00281176" w14:paraId="41753F98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03D8F6E9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3584E977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5.2. Referências</w:t>
      </w:r>
    </w:p>
    <w:p w:rsidRPr="00281176" w:rsidR="00281176" w:rsidP="00281176" w:rsidRDefault="00281176" w14:paraId="4A157718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53115DB7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5C452233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6. TECNOLOGIA</w:t>
      </w:r>
    </w:p>
    <w:p w:rsidRPr="00281176" w:rsidR="00281176" w:rsidP="00281176" w:rsidRDefault="00281176" w14:paraId="633DEDDE" w14:textId="485B0345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proofErr w:type="spellStart"/>
      <w:r w:rsidRPr="00281176">
        <w:rPr>
          <w:rFonts w:ascii="Calibri" w:hAnsi="Calibri" w:cs="Calibri"/>
          <w:b/>
          <w:bCs/>
          <w:sz w:val="24"/>
          <w:szCs w:val="24"/>
        </w:rPr>
        <w:t>Engine</w:t>
      </w:r>
      <w:proofErr w:type="spellEnd"/>
      <w:r w:rsidRPr="00281176">
        <w:rPr>
          <w:rFonts w:ascii="Calibri" w:hAnsi="Calibri" w:cs="Calibri"/>
          <w:b/>
          <w:bCs/>
          <w:sz w:val="24"/>
          <w:szCs w:val="24"/>
        </w:rPr>
        <w:t xml:space="preserve">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______________________________________________________</w:t>
      </w:r>
      <w:r>
        <w:rPr>
          <w:rFonts w:ascii="Calibri" w:hAnsi="Calibri" w:cs="Calibri"/>
          <w:sz w:val="24"/>
          <w:szCs w:val="24"/>
        </w:rPr>
        <w:t>______________</w:t>
      </w:r>
    </w:p>
    <w:p w:rsidRPr="00281176" w:rsidR="00281176" w:rsidP="00281176" w:rsidRDefault="00281176" w14:paraId="59DB5AB4" w14:textId="34E53E9E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Ferramentas:  </w:t>
      </w:r>
      <w:r w:rsidRPr="00281176">
        <w:rPr>
          <w:rFonts w:ascii="Calibri" w:hAnsi="Calibri" w:cs="Calibri"/>
          <w:sz w:val="24"/>
          <w:szCs w:val="24"/>
        </w:rPr>
        <w:t>________________________________________________</w:t>
      </w:r>
      <w:r>
        <w:rPr>
          <w:rFonts w:ascii="Calibri" w:hAnsi="Calibri" w:cs="Calibri"/>
          <w:sz w:val="24"/>
          <w:szCs w:val="24"/>
        </w:rPr>
        <w:t>_____________</w:t>
      </w:r>
      <w:r w:rsidRPr="00281176">
        <w:rPr>
          <w:rFonts w:ascii="Calibri" w:hAnsi="Calibri" w:cs="Calibri"/>
          <w:sz w:val="24"/>
          <w:szCs w:val="24"/>
        </w:rPr>
        <w:t>__</w:t>
      </w:r>
    </w:p>
    <w:p w:rsidRPr="00281176" w:rsidR="00281176" w:rsidP="00281176" w:rsidRDefault="00281176" w14:paraId="4F338B4C" w14:textId="023FE10C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Plataforma(s) de destino:  </w:t>
      </w:r>
      <w:r w:rsidRPr="00281176">
        <w:rPr>
          <w:rFonts w:ascii="Calibri" w:hAnsi="Calibri" w:cs="Calibri"/>
          <w:sz w:val="24"/>
          <w:szCs w:val="24"/>
        </w:rPr>
        <w:t>_______________________</w:t>
      </w:r>
      <w:r>
        <w:rPr>
          <w:rFonts w:ascii="Calibri" w:hAnsi="Calibri" w:cs="Calibri"/>
          <w:sz w:val="24"/>
          <w:szCs w:val="24"/>
        </w:rPr>
        <w:t>_________________</w:t>
      </w:r>
      <w:r w:rsidRPr="00281176">
        <w:rPr>
          <w:rFonts w:ascii="Calibri" w:hAnsi="Calibri" w:cs="Calibri"/>
          <w:sz w:val="24"/>
          <w:szCs w:val="24"/>
        </w:rPr>
        <w:t>_____________</w:t>
      </w:r>
    </w:p>
    <w:p w:rsidR="00281176" w:rsidP="00281176" w:rsidRDefault="00281176" w14:paraId="62A0EEA3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:rsidRPr="00281176" w:rsidR="00281176" w:rsidP="00281176" w:rsidRDefault="00281176" w14:paraId="0773CFA2" w14:textId="67A93D48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7. PLANO DE PRODUÇÃO</w:t>
      </w:r>
    </w:p>
    <w:p w:rsidRPr="00281176" w:rsidR="00281176" w:rsidP="00281176" w:rsidRDefault="00281176" w14:paraId="2FAB4156" w14:textId="0CDDFC5B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3C0C0CD5">
        <w:rPr>
          <w:rFonts w:ascii="Calibri" w:hAnsi="Calibri" w:cs="Calibri"/>
          <w:sz w:val="24"/>
          <w:szCs w:val="24"/>
        </w:rPr>
        <w:t>7.</w:t>
      </w:r>
      <w:r w:rsidR="00DB7DE6">
        <w:rPr>
          <w:rFonts w:ascii="Calibri" w:hAnsi="Calibri" w:cs="Calibri"/>
          <w:sz w:val="24"/>
          <w:szCs w:val="24"/>
        </w:rPr>
        <w:t>1</w:t>
      </w:r>
      <w:r w:rsidRPr="3C0C0CD5">
        <w:rPr>
          <w:rFonts w:ascii="Calibri" w:hAnsi="Calibri" w:cs="Calibri"/>
          <w:sz w:val="24"/>
          <w:szCs w:val="24"/>
        </w:rPr>
        <w:t>. Cronograma de entregas — deve estar atrelado ao Anexo IV (Cronograma Físico-Financeiro).</w:t>
      </w:r>
      <w:r w:rsidRPr="3C0C0CD5" w:rsidR="153C5126">
        <w:rPr>
          <w:rFonts w:ascii="Calibri" w:hAnsi="Calibri" w:cs="Calibri"/>
          <w:sz w:val="24"/>
          <w:szCs w:val="24"/>
        </w:rPr>
        <w:t xml:space="preserve"> (Arquivo PDF)</w:t>
      </w:r>
    </w:p>
    <w:p w:rsidRPr="00281176" w:rsidR="00281176" w:rsidP="00281176" w:rsidRDefault="00281176" w14:paraId="57F64B2B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8. MODELO DE NEGÓCIO</w:t>
      </w:r>
    </w:p>
    <w:p w:rsidRPr="00281176" w:rsidR="00281176" w:rsidP="00281176" w:rsidRDefault="00281176" w14:paraId="1EAEA30A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8.1. Monetização</w:t>
      </w:r>
    </w:p>
    <w:p w:rsidRPr="00281176" w:rsidR="00281176" w:rsidP="00281176" w:rsidRDefault="00281176" w14:paraId="646D7B31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2CCAE26A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7E5CC410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8.2. Estratégia de mercado</w:t>
      </w:r>
    </w:p>
    <w:p w:rsidRPr="00281176" w:rsidR="00281176" w:rsidP="00281176" w:rsidRDefault="00281176" w14:paraId="571C001C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081181DE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22AFD653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9. DIFERENCIAIS</w:t>
      </w:r>
    </w:p>
    <w:p w:rsidRPr="00281176" w:rsidR="00281176" w:rsidP="00281176" w:rsidRDefault="00281176" w14:paraId="4EBDFC3A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Por que o jogo se destaca:</w:t>
      </w:r>
    </w:p>
    <w:p w:rsidRPr="00281176" w:rsidR="00281176" w:rsidP="00281176" w:rsidRDefault="00281176" w14:paraId="683D0EEE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4EAEA3BA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1CCBF223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10. ACESSIBILIDADE</w:t>
      </w:r>
    </w:p>
    <w:p w:rsidRPr="00281176" w:rsidR="00281176" w:rsidP="00281176" w:rsidRDefault="00281176" w14:paraId="5714DAD7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Indicar as funcionalidades de acessibilidade previstas (ex.: legendas, narração, ajuste de contraste, remapeamento de controles, modos de dificuldade adaptada, suporte a tecnologias assistivas), conforme a Lei Federal nº 13.146/2015:</w:t>
      </w:r>
    </w:p>
    <w:p w:rsidRPr="00281176" w:rsidR="00281176" w:rsidP="00281176" w:rsidRDefault="00281176" w14:paraId="0972BBB9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Pr="00281176" w:rsidR="00281176" w:rsidP="00281176" w:rsidRDefault="00281176" w14:paraId="62A12CE8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5C44A50F" w14:textId="77777777">
      <w:pPr>
        <w:spacing w:after="24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>11. PROTÓTIPO / VERTICAL SLICE</w:t>
      </w:r>
    </w:p>
    <w:p w:rsidRPr="00281176" w:rsidR="00281176" w:rsidP="00281176" w:rsidRDefault="00281176" w14:paraId="507D160D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 xml:space="preserve">Descrição do estágio atual do desenvolvimento e link de acesso ao Vertical </w:t>
      </w:r>
      <w:proofErr w:type="spellStart"/>
      <w:r w:rsidRPr="00281176">
        <w:rPr>
          <w:rFonts w:ascii="Calibri" w:hAnsi="Calibri" w:cs="Calibri"/>
          <w:sz w:val="24"/>
          <w:szCs w:val="24"/>
        </w:rPr>
        <w:t>Slice</w:t>
      </w:r>
      <w:proofErr w:type="spellEnd"/>
      <w:r w:rsidRPr="00281176">
        <w:rPr>
          <w:rFonts w:ascii="Calibri" w:hAnsi="Calibri" w:cs="Calibri"/>
          <w:sz w:val="24"/>
          <w:szCs w:val="24"/>
        </w:rPr>
        <w:t xml:space="preserve"> jogável:</w:t>
      </w:r>
    </w:p>
    <w:p w:rsidRPr="00281176" w:rsidR="00281176" w:rsidP="00281176" w:rsidRDefault="00281176" w14:paraId="18FF33D0" w14:textId="337BC4C0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b/>
          <w:bCs/>
          <w:sz w:val="24"/>
          <w:szCs w:val="24"/>
        </w:rPr>
        <w:t xml:space="preserve">Link: </w:t>
      </w:r>
      <w:r w:rsidRPr="00DB7DE6">
        <w:rPr>
          <w:rFonts w:ascii="Calibri" w:hAnsi="Calibri" w:cs="Calibri"/>
          <w:sz w:val="24"/>
          <w:szCs w:val="24"/>
        </w:rPr>
        <w:t>[incluir link]</w:t>
      </w:r>
    </w:p>
    <w:p w:rsidR="00DB7DE6" w:rsidP="00281176" w:rsidRDefault="00DB7DE6" w14:paraId="1C963A03" w14:textId="77777777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</w:p>
    <w:p w:rsidR="00DB7DE6" w:rsidP="00281176" w:rsidRDefault="00DB7DE6" w14:paraId="30226507" w14:textId="77777777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</w:p>
    <w:p w:rsidRPr="00281176" w:rsidR="00281176" w:rsidP="00281176" w:rsidRDefault="00281176" w14:paraId="1471900C" w14:textId="21964307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 xml:space="preserve">São Paulo/SP, ______ de ____________________ </w:t>
      </w:r>
      <w:proofErr w:type="spellStart"/>
      <w:r w:rsidRPr="00281176">
        <w:rPr>
          <w:rFonts w:ascii="Calibri" w:hAnsi="Calibri" w:cs="Calibri"/>
          <w:sz w:val="24"/>
          <w:szCs w:val="24"/>
        </w:rPr>
        <w:t>de</w:t>
      </w:r>
      <w:proofErr w:type="spellEnd"/>
      <w:r w:rsidRPr="00281176">
        <w:rPr>
          <w:rFonts w:ascii="Calibri" w:hAnsi="Calibri" w:cs="Calibri"/>
          <w:sz w:val="24"/>
          <w:szCs w:val="24"/>
        </w:rPr>
        <w:t xml:space="preserve"> 2026.</w:t>
      </w:r>
    </w:p>
    <w:p w:rsidRPr="00281176" w:rsidR="00281176" w:rsidP="00281176" w:rsidRDefault="00281176" w14:paraId="63AFDBD2" w14:textId="77777777">
      <w:pPr>
        <w:spacing w:after="240" w:line="276" w:lineRule="auto"/>
        <w:jc w:val="center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___________________________________________</w:t>
      </w:r>
    </w:p>
    <w:p w:rsidRPr="00281176" w:rsidR="00281176" w:rsidP="00DB7DE6" w:rsidRDefault="00281176" w14:paraId="6C9101B8" w14:textId="77777777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Assinatura do(a) representante legal da PROPONENTE</w:t>
      </w:r>
    </w:p>
    <w:p w:rsidRPr="00281176" w:rsidR="00281176" w:rsidP="00DB7DE6" w:rsidRDefault="00281176" w14:paraId="11FBE868" w14:textId="77777777">
      <w:pPr>
        <w:spacing w:line="276" w:lineRule="auto"/>
        <w:jc w:val="center"/>
        <w:rPr>
          <w:rFonts w:ascii="Calibri" w:hAnsi="Calibri" w:cs="Calibri"/>
          <w:sz w:val="24"/>
          <w:szCs w:val="24"/>
        </w:rPr>
      </w:pPr>
      <w:r w:rsidRPr="00281176">
        <w:rPr>
          <w:rFonts w:ascii="Calibri" w:hAnsi="Calibri" w:cs="Calibri"/>
          <w:sz w:val="24"/>
          <w:szCs w:val="24"/>
        </w:rPr>
        <w:t>Nome / CPF</w:t>
      </w:r>
    </w:p>
    <w:p w:rsidRPr="00281176" w:rsidR="009A7B9C" w:rsidP="00281176" w:rsidRDefault="009A7B9C" w14:paraId="3AB514A4" w14:textId="77777777">
      <w:pPr>
        <w:spacing w:after="240" w:line="276" w:lineRule="auto"/>
        <w:jc w:val="both"/>
        <w:rPr>
          <w:rFonts w:ascii="Calibri" w:hAnsi="Calibri" w:cs="Calibri"/>
          <w:sz w:val="24"/>
          <w:szCs w:val="24"/>
        </w:rPr>
      </w:pPr>
    </w:p>
    <w:sectPr w:rsidRPr="00281176" w:rsidR="009A7B9C" w:rsidSect="00281176">
      <w:pgSz w:w="11906" w:h="16838" w:orient="portrait"/>
      <w:pgMar w:top="1440" w:right="1440" w:bottom="1440" w:left="1440" w:header="708" w:footer="708" w:gutter="0"/>
      <w:cols w:space="720"/>
      <w:docGrid w:linePitch="360"/>
      <w:headerReference w:type="default" r:id="R3421fc77c0004e3f"/>
      <w:footerReference w:type="default" r:id="Raed7806f635a4c1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anorma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6E4ED78" w:rsidTr="66E4ED78" w14:paraId="55AACB28">
      <w:trPr>
        <w:trHeight w:val="300"/>
      </w:trPr>
      <w:tc>
        <w:tcPr>
          <w:tcW w:w="3005" w:type="dxa"/>
          <w:tcMar/>
        </w:tcPr>
        <w:p w:rsidR="66E4ED78" w:rsidP="66E4ED78" w:rsidRDefault="66E4ED78" w14:paraId="60C2828C" w14:textId="7701B030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66E4ED78" w:rsidP="66E4ED78" w:rsidRDefault="66E4ED78" w14:paraId="74985638" w14:textId="65C1D341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6E4ED78" w:rsidP="66E4ED78" w:rsidRDefault="66E4ED78" w14:paraId="5C150DA7" w14:textId="116CCF06">
          <w:pPr>
            <w:pStyle w:val="Header"/>
            <w:bidi w:val="0"/>
            <w:ind w:right="-115"/>
            <w:jc w:val="right"/>
          </w:pPr>
        </w:p>
      </w:tc>
    </w:tr>
  </w:tbl>
  <w:p w:rsidR="66E4ED78" w:rsidP="66E4ED78" w:rsidRDefault="66E4ED78" w14:paraId="6BFB1A16" w14:textId="40DC401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p w:rsidR="66E4ED78" w:rsidP="66E4ED78" w:rsidRDefault="66E4ED78" w14:paraId="543516A7" w14:textId="2A0FB423">
    <w:pPr>
      <w:bidi w:val="0"/>
      <w:spacing w:line="276" w:lineRule="auto"/>
      <w:ind w:right="1156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</w:pPr>
    <w:r w:rsidRPr="66E4ED78" w:rsidR="66E4ED78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EMPRESA DE CINEMA E AUDIOVISUAL DE SÃO PAULO S.A. SPCINE</w:t>
    </w:r>
  </w:p>
  <w:p w:rsidR="66E4ED78" w:rsidP="66E4ED78" w:rsidRDefault="66E4ED78" w14:paraId="11B1A9C3" w14:textId="2E4561A6">
    <w:pPr>
      <w:pStyle w:val="Header"/>
    </w:pPr>
    <w:r w:rsidRPr="66E4ED78" w:rsidR="66E4ED78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pt-BR"/>
      </w:rPr>
      <w:t>Processo eletrônico: 8610.2026/0001925-7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176"/>
    <w:rsid w:val="001F3C35"/>
    <w:rsid w:val="00257F4D"/>
    <w:rsid w:val="00267F51"/>
    <w:rsid w:val="00281176"/>
    <w:rsid w:val="00495563"/>
    <w:rsid w:val="006531FC"/>
    <w:rsid w:val="00984499"/>
    <w:rsid w:val="009A7B9C"/>
    <w:rsid w:val="00CE06C9"/>
    <w:rsid w:val="00DB7DE6"/>
    <w:rsid w:val="00E231FB"/>
    <w:rsid w:val="00F07485"/>
    <w:rsid w:val="014C6A91"/>
    <w:rsid w:val="043BA17D"/>
    <w:rsid w:val="076C3AC7"/>
    <w:rsid w:val="0A6FAEC0"/>
    <w:rsid w:val="0AC3CC4A"/>
    <w:rsid w:val="0D8519F3"/>
    <w:rsid w:val="129378BB"/>
    <w:rsid w:val="153C5126"/>
    <w:rsid w:val="19778FC7"/>
    <w:rsid w:val="1BDA265E"/>
    <w:rsid w:val="1EC5168E"/>
    <w:rsid w:val="214FFB38"/>
    <w:rsid w:val="23094E2D"/>
    <w:rsid w:val="236C043A"/>
    <w:rsid w:val="28C6A0B2"/>
    <w:rsid w:val="2DF3DC09"/>
    <w:rsid w:val="2F8B35D1"/>
    <w:rsid w:val="312B36E5"/>
    <w:rsid w:val="33750250"/>
    <w:rsid w:val="34B128A7"/>
    <w:rsid w:val="357143B8"/>
    <w:rsid w:val="35B982A9"/>
    <w:rsid w:val="3670AB37"/>
    <w:rsid w:val="369D9203"/>
    <w:rsid w:val="36AE6DA6"/>
    <w:rsid w:val="377DFCB8"/>
    <w:rsid w:val="384781B7"/>
    <w:rsid w:val="39418363"/>
    <w:rsid w:val="3C0C0CD5"/>
    <w:rsid w:val="4268DA57"/>
    <w:rsid w:val="4615B3CF"/>
    <w:rsid w:val="466FDA22"/>
    <w:rsid w:val="468EAE84"/>
    <w:rsid w:val="4C079B56"/>
    <w:rsid w:val="4F3597FF"/>
    <w:rsid w:val="54279118"/>
    <w:rsid w:val="5DECD14E"/>
    <w:rsid w:val="5F832139"/>
    <w:rsid w:val="634CA67B"/>
    <w:rsid w:val="6483283B"/>
    <w:rsid w:val="66E4ED78"/>
    <w:rsid w:val="6C317568"/>
    <w:rsid w:val="70627CC7"/>
    <w:rsid w:val="72C1FC7C"/>
    <w:rsid w:val="731D531B"/>
    <w:rsid w:val="73CC59CB"/>
    <w:rsid w:val="7C49F9BE"/>
    <w:rsid w:val="7E088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845DC"/>
  <w15:chartTrackingRefBased/>
  <w15:docId w15:val="{0AF33F38-5B4A-B543-8085-497FC627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81176"/>
    <w:rPr>
      <w:rFonts w:ascii="Arial" w:hAnsi="Arial" w:eastAsia="Arial" w:cs="Arial"/>
      <w:sz w:val="22"/>
      <w:szCs w:val="22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8117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  <w:lang w:eastAsia="en-US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117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81176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81176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sz w:val="24"/>
      <w:szCs w:val="24"/>
      <w:lang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81176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  <w:sz w:val="24"/>
      <w:szCs w:val="24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81176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sz w:val="24"/>
      <w:szCs w:val="24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81176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  <w:sz w:val="24"/>
      <w:szCs w:val="24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81176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sz w:val="24"/>
      <w:szCs w:val="24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81176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  <w:sz w:val="24"/>
      <w:szCs w:val="24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281176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281176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281176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281176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281176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281176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281176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281176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28117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81176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</w:rPr>
  </w:style>
  <w:style w:type="character" w:styleId="TtuloChar" w:customStyle="1">
    <w:name w:val="Título Char"/>
    <w:basedOn w:val="Fontepargpadro"/>
    <w:link w:val="Ttulo"/>
    <w:uiPriority w:val="10"/>
    <w:rsid w:val="0028117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81176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styleId="SubttuloChar" w:customStyle="1">
    <w:name w:val="Subtítulo Char"/>
    <w:basedOn w:val="Fontepargpadro"/>
    <w:link w:val="Subttulo"/>
    <w:uiPriority w:val="11"/>
    <w:rsid w:val="00281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81176"/>
    <w:pPr>
      <w:spacing w:before="160" w:after="160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sz w:val="24"/>
      <w:szCs w:val="24"/>
      <w:lang w:eastAsia="en-US"/>
    </w:rPr>
  </w:style>
  <w:style w:type="character" w:styleId="CitaoChar" w:customStyle="1">
    <w:name w:val="Citação Char"/>
    <w:basedOn w:val="Fontepargpadro"/>
    <w:link w:val="Citao"/>
    <w:uiPriority w:val="29"/>
    <w:rsid w:val="00281176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81176"/>
    <w:pPr>
      <w:ind w:left="720"/>
      <w:contextualSpacing/>
    </w:pPr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styleId="nfaseIntensa">
    <w:name w:val="Intense Emphasis"/>
    <w:basedOn w:val="Fontepargpadro"/>
    <w:uiPriority w:val="21"/>
    <w:qFormat/>
    <w:rsid w:val="00281176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117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sz w:val="24"/>
      <w:szCs w:val="24"/>
      <w:lang w:eastAsia="en-US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281176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81176"/>
    <w:rPr>
      <w:b/>
      <w:bCs/>
      <w:smallCaps/>
      <w:color w:val="0F4761" w:themeColor="accent1" w:themeShade="BF"/>
      <w:spacing w:val="5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Pr>
      <w:rFonts w:ascii="Arial" w:hAnsi="Arial" w:eastAsia="Arial" w:cs="Arial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Reviso">
    <w:name w:val="Revision"/>
    <w:hidden/>
    <w:uiPriority w:val="99"/>
    <w:semiHidden/>
    <w:rsid w:val="00257F4D"/>
    <w:rPr>
      <w:rFonts w:ascii="Arial" w:hAnsi="Arial" w:eastAsia="Arial" w:cs="Arial"/>
      <w:sz w:val="22"/>
      <w:szCs w:val="22"/>
      <w:lang w:eastAsia="pt-BR"/>
    </w:rPr>
  </w:style>
  <w:style w:type="paragraph" w:styleId="Header">
    <w:uiPriority w:val="99"/>
    <w:name w:val="header"/>
    <w:basedOn w:val="Normal"/>
    <w:unhideWhenUsed/>
    <w:rsid w:val="66E4ED78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6E4ED78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eader" Target="header.xml" Id="R3421fc77c0004e3f" /><Relationship Type="http://schemas.openxmlformats.org/officeDocument/2006/relationships/footer" Target="footer.xml" Id="Raed7806f635a4c1e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968228-69CA-4A64-ACB2-7D3E13E71D80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customXml/itemProps2.xml><?xml version="1.0" encoding="utf-8"?>
<ds:datastoreItem xmlns:ds="http://schemas.openxmlformats.org/officeDocument/2006/customXml" ds:itemID="{11C97C89-70C0-4041-9509-DCD338B79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EC586-D168-47A1-97F8-4F381D27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13</revision>
  <dcterms:created xsi:type="dcterms:W3CDTF">2026-06-17T21:42:00.0000000Z</dcterms:created>
  <dcterms:modified xsi:type="dcterms:W3CDTF">2026-07-27T23:49:26.6029735Z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